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4E52" w14:textId="77777777" w:rsidR="00807FE1" w:rsidRDefault="00807FE1" w:rsidP="00807FE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77F6">
        <w:rPr>
          <w:rFonts w:ascii="標楷體" w:eastAsia="標楷體" w:hAnsi="標楷體"/>
          <w:b/>
          <w:sz w:val="32"/>
          <w:szCs w:val="32"/>
        </w:rPr>
        <w:t>澎湖縣菜園</w:t>
      </w:r>
      <w:r>
        <w:rPr>
          <w:rFonts w:ascii="標楷體" w:eastAsia="標楷體" w:hAnsi="標楷體" w:hint="eastAsia"/>
          <w:b/>
          <w:sz w:val="32"/>
          <w:szCs w:val="32"/>
        </w:rPr>
        <w:t>及隘門</w:t>
      </w:r>
      <w:r w:rsidRPr="009577F6">
        <w:rPr>
          <w:rFonts w:ascii="標楷體" w:eastAsia="標楷體" w:hAnsi="標楷體"/>
          <w:b/>
          <w:sz w:val="32"/>
          <w:szCs w:val="32"/>
        </w:rPr>
        <w:t>納骨塔管理自治條例</w:t>
      </w:r>
    </w:p>
    <w:p w14:paraId="5B66993F" w14:textId="77777777" w:rsidR="00807FE1" w:rsidRPr="00807FE1" w:rsidRDefault="00807FE1" w:rsidP="00807FE1">
      <w:pPr>
        <w:spacing w:beforeLines="50" w:before="180"/>
        <w:ind w:leftChars="1" w:left="991" w:hangingChars="412" w:hanging="989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第一條 </w:t>
      </w:r>
      <w:r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>澎湖縣政府（以下簡稱本府）為管理使用菜園納骨塔、隘門納骨塔（以下統稱本塔）等骨灰（骸）存放設施，特制定本自治條例。</w:t>
      </w:r>
    </w:p>
    <w:p w14:paraId="0A11F097" w14:textId="77777777" w:rsidR="00807FE1" w:rsidRPr="00807FE1" w:rsidRDefault="00807FE1" w:rsidP="00807FE1">
      <w:pPr>
        <w:spacing w:beforeLines="50" w:before="180"/>
        <w:ind w:left="950" w:hangingChars="396" w:hanging="95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第二條 </w:t>
      </w:r>
      <w:r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使用本塔，申請人應備有身分證、私章及檢具火化許可證或起掘許可證、原寄存場所遷出證明書其中之一項或其他相關足資證明骨灰（骸）來源之證明文件，向本府提出申請，並一次繳納進塔費用，領取「進塔許可證」後，始依本證向本塔管理員辦理進塔事宜。 </w:t>
      </w:r>
    </w:p>
    <w:p w14:paraId="6D477724" w14:textId="77777777" w:rsidR="00807FE1" w:rsidRPr="00807FE1" w:rsidRDefault="00807FE1" w:rsidP="00807FE1">
      <w:pPr>
        <w:spacing w:beforeLines="50" w:before="180"/>
        <w:ind w:leftChars="390" w:left="936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本塔得預售骨灰櫃，申請使用人須與已進塔死者具配偶、子女之配偶或直系血親三親等以內之親屬關係為限，並應一次繳清進塔費用及檢附相關戶籍資料備查。</w:t>
      </w:r>
    </w:p>
    <w:p w14:paraId="69B2994F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Pr="00807FE1">
        <w:rPr>
          <w:rFonts w:ascii="標楷體" w:eastAsia="標楷體" w:hAnsi="標楷體" w:hint="eastAsia"/>
        </w:rPr>
        <w:t>本塔預售額數不得超過骨灰櫃總數百分之五。</w:t>
      </w:r>
    </w:p>
    <w:p w14:paraId="03B06802" w14:textId="77777777" w:rsidR="00807FE1" w:rsidRPr="00807FE1" w:rsidRDefault="00807FE1" w:rsidP="00807FE1">
      <w:pPr>
        <w:spacing w:beforeLines="50" w:before="180"/>
        <w:ind w:leftChars="1" w:left="991" w:hangingChars="412" w:hanging="989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第三條</w:t>
      </w:r>
      <w:r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 經本府核准使用，應自核准日起半年內進塔，並不得轉讓、售他人，逾期喪失其進塔權利，已繳交之使用費不予發還。但有正當理由未於期限內進塔者，應經本府核可，延長一次，最長以三個月為限，屆期仍未進塔者，扣繳手續費新臺幣一千元後，餘數退還。 </w:t>
      </w:r>
    </w:p>
    <w:p w14:paraId="2192D551" w14:textId="77777777" w:rsidR="00807FE1" w:rsidRPr="00807FE1" w:rsidRDefault="00807FE1" w:rsidP="00807FE1">
      <w:pPr>
        <w:spacing w:beforeLines="50" w:before="180"/>
        <w:ind w:leftChars="413" w:left="991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預售骨灰櫃者應於使用人死亡後三個月內進塔，逾期喪失其進塔權利，已繳交之使用費不予發還。</w:t>
      </w:r>
    </w:p>
    <w:p w14:paraId="190E4DEF" w14:textId="77777777" w:rsidR="00807FE1" w:rsidRPr="00807FE1" w:rsidRDefault="00807FE1" w:rsidP="00285919">
      <w:pPr>
        <w:spacing w:beforeLines="50" w:before="180"/>
        <w:ind w:leftChars="413" w:left="991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進塔之骨灰（骸）罈，應符合本塔納骨灰（骸）櫃之大小規格，否則本府得撤銷其許可，辦理退費。</w:t>
      </w:r>
    </w:p>
    <w:p w14:paraId="54D08491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第四條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使用本塔除本自治條例另有規定外，依收費標準收費，其收費標準由本府另訂之。 </w:t>
      </w:r>
    </w:p>
    <w:p w14:paraId="5E7A9819" w14:textId="77777777" w:rsidR="00807FE1" w:rsidRPr="00807FE1" w:rsidRDefault="00807FE1" w:rsidP="00285919">
      <w:pPr>
        <w:spacing w:beforeLines="50" w:before="180"/>
        <w:ind w:leftChars="59" w:left="992" w:hangingChars="354" w:hanging="85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塔位應依申請先後排序使用，申請人得選層，欲自行選位者，依其選定位置層別加倍收費。</w:t>
      </w:r>
    </w:p>
    <w:p w14:paraId="2029E6BA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第五條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 符合下列資格之一者，得申請免費使用： </w:t>
      </w:r>
    </w:p>
    <w:p w14:paraId="028539C7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   一、使用菜園納骨塔須持有菜園里專區管理委員會所出具之證明者。 </w:t>
      </w:r>
    </w:p>
    <w:p w14:paraId="4C06305A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>二、使用隘門納骨塔須曾連續設籍隘門村二年以上之村民。</w:t>
      </w:r>
    </w:p>
    <w:p w14:paraId="2479DB38" w14:textId="77777777" w:rsidR="00807FE1" w:rsidRPr="00807FE1" w:rsidRDefault="00807FE1" w:rsidP="00285919">
      <w:pPr>
        <w:spacing w:beforeLines="50" w:before="180"/>
        <w:ind w:leftChars="397" w:left="1440" w:hangingChars="203" w:hanging="487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三、本縣公務人員因公死亡，或轄內居民之現役軍人因公或作戰演習死亡持有證明文件者。 </w:t>
      </w:r>
    </w:p>
    <w:p w14:paraId="71DBBABF" w14:textId="77777777" w:rsidR="00807FE1" w:rsidRPr="00807FE1" w:rsidRDefault="00807FE1" w:rsidP="00F31189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四、</w:t>
      </w:r>
      <w:r w:rsidR="00F31189" w:rsidRPr="00F31189">
        <w:rPr>
          <w:rFonts w:ascii="標楷體" w:eastAsia="標楷體" w:hAnsi="標楷體" w:hint="eastAsia"/>
        </w:rPr>
        <w:t>經政府當年度列冊有案之各款低收入戶死亡者。</w:t>
      </w:r>
    </w:p>
    <w:p w14:paraId="15983590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五、其它特殊情形報經本府核准者。 </w:t>
      </w:r>
    </w:p>
    <w:p w14:paraId="0B4B98AD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前項各款免費使用者，應依規定向本府申請許可，並依下列規定辦理：</w:t>
      </w:r>
    </w:p>
    <w:p w14:paraId="6E2CE3A3" w14:textId="77777777" w:rsidR="00807FE1" w:rsidRPr="00807FE1" w:rsidRDefault="00807FE1" w:rsidP="00285919">
      <w:pPr>
        <w:spacing w:beforeLines="50" w:before="180"/>
        <w:ind w:leftChars="355" w:left="1313" w:hangingChars="192" w:hanging="461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一、第四款、第五款之骨骸限使用菜園納骨塔第一、第四層或隘門納骨塔第一層、第五層；骨灰限使用菜園納骨塔第一、第九層或隘門納骨塔第一層、第二層、第十一層及第十二層。</w:t>
      </w:r>
    </w:p>
    <w:p w14:paraId="4B25C64C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二、自選上開層別以外之塔位者，第四款依收費標準減半收費，第五款不予減免。 </w:t>
      </w:r>
    </w:p>
    <w:p w14:paraId="0335229C" w14:textId="77777777" w:rsidR="00807FE1" w:rsidRPr="00807FE1" w:rsidRDefault="00807FE1" w:rsidP="00285919">
      <w:pPr>
        <w:spacing w:beforeLines="50" w:before="180"/>
        <w:ind w:leftChars="1" w:left="991" w:hangingChars="412" w:hanging="989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lastRenderedPageBreak/>
        <w:t xml:space="preserve">第六條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>本塔內骨罈之安置，除自選塔位者外，應按本府規定之排次依序使用，一經選定或排定者，不得任意要求變更。</w:t>
      </w:r>
    </w:p>
    <w:p w14:paraId="287D7BB6" w14:textId="77777777" w:rsidR="00807FE1" w:rsidRPr="00807FE1" w:rsidRDefault="00807FE1" w:rsidP="00F31189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第七條 </w:t>
      </w:r>
      <w:r w:rsidR="00285919">
        <w:rPr>
          <w:rFonts w:ascii="標楷體" w:eastAsia="標楷體" w:hAnsi="標楷體" w:hint="eastAsia"/>
        </w:rPr>
        <w:t xml:space="preserve"> </w:t>
      </w:r>
      <w:r w:rsidR="00F31189" w:rsidRPr="00F31189">
        <w:rPr>
          <w:rFonts w:ascii="標楷體" w:eastAsia="標楷體" w:hAnsi="標楷體" w:hint="eastAsia"/>
        </w:rPr>
        <w:t>其他特殊情形且未符第五條資格者，報經本府核准，使用得減半收費。</w:t>
      </w:r>
    </w:p>
    <w:p w14:paraId="70FFC211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</w:t>
      </w:r>
      <w:r w:rsidR="00285919">
        <w:rPr>
          <w:rFonts w:ascii="標楷體" w:eastAsia="標楷體" w:hAnsi="標楷體" w:hint="eastAsia"/>
        </w:rPr>
        <w:t xml:space="preserve"> </w:t>
      </w:r>
      <w:r w:rsidR="00F31189" w:rsidRPr="00F31189">
        <w:rPr>
          <w:rFonts w:ascii="標楷體" w:eastAsia="標楷體" w:hAnsi="標楷體" w:hint="eastAsia"/>
        </w:rPr>
        <w:t>前項欲自行選擇塔位，不願依序使用者，不予減半。</w:t>
      </w:r>
    </w:p>
    <w:p w14:paraId="1EC50BED" w14:textId="77777777" w:rsidR="00807FE1" w:rsidRPr="00807FE1" w:rsidRDefault="00807FE1" w:rsidP="00285919">
      <w:pPr>
        <w:spacing w:beforeLines="50" w:before="180"/>
        <w:ind w:left="965" w:hangingChars="402" w:hanging="965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第八條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 進塔後移出本塔者，應經本府許可，並不得請求退還任何費用；預售骨灰櫃如確定不使用者，視為移出設施，亦不得請求退還任何費用。其需再行進塔者，應重新申請及繳費。</w:t>
      </w:r>
    </w:p>
    <w:p w14:paraId="08673F6B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>已使用過之塔位，可再受理申請使用，收費標準按原收費全額六折計費。</w:t>
      </w:r>
    </w:p>
    <w:p w14:paraId="7BF8A7CF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第九條 本塔應備置簿冊，永久保存，並分別登記下列事項： </w:t>
      </w:r>
    </w:p>
    <w:p w14:paraId="0D4ABC65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一、骨罈編號。 </w:t>
      </w:r>
    </w:p>
    <w:p w14:paraId="072A1C7A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二、進塔年、月、日。 </w:t>
      </w:r>
    </w:p>
    <w:p w14:paraId="7593271E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三、死者之姓名、性別、出生與死亡年、月、日。 </w:t>
      </w:r>
    </w:p>
    <w:p w14:paraId="2950AFF2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四、死者之主要家屬或關係人之姓名、與死者之關係及詳細通訊住址及電話。 </w:t>
      </w:r>
    </w:p>
    <w:p w14:paraId="177AAF1C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前項第四款之資料如有變更，應通知本府辦理變更登記。 </w:t>
      </w:r>
    </w:p>
    <w:p w14:paraId="589C70A1" w14:textId="77777777" w:rsidR="00807FE1" w:rsidRPr="00807FE1" w:rsidRDefault="00807FE1" w:rsidP="00285919">
      <w:pPr>
        <w:spacing w:beforeLines="50" w:before="180"/>
        <w:ind w:leftChars="1" w:left="938" w:hangingChars="390" w:hanging="936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>第十條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 本塔內之骨灰（骸）罈如因天災事變或不可抗力之非人為過失因素致造成損害時，本府不負賠償責任。</w:t>
      </w:r>
    </w:p>
    <w:p w14:paraId="0499B7D1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第十一條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本府得依實際需要約僱管理人員及僱用臨時人員，辦理本塔管理維護等相關業務。 </w:t>
      </w:r>
    </w:p>
    <w:p w14:paraId="182D92E9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        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 xml:space="preserve">前項人員之進用，應優先考量當地居民。 </w:t>
      </w:r>
    </w:p>
    <w:p w14:paraId="2769C126" w14:textId="77777777" w:rsidR="00807FE1" w:rsidRPr="00807FE1" w:rsidRDefault="00807FE1" w:rsidP="00807FE1">
      <w:pPr>
        <w:spacing w:beforeLines="50" w:before="180"/>
        <w:rPr>
          <w:rFonts w:ascii="標楷體" w:eastAsia="標楷體" w:hAnsi="標楷體" w:hint="eastAsia"/>
        </w:rPr>
      </w:pPr>
      <w:r w:rsidRPr="00807FE1">
        <w:rPr>
          <w:rFonts w:ascii="標楷體" w:eastAsia="標楷體" w:hAnsi="標楷體" w:hint="eastAsia"/>
        </w:rPr>
        <w:t xml:space="preserve">第十二條 </w:t>
      </w:r>
      <w:r w:rsidR="00285919">
        <w:rPr>
          <w:rFonts w:ascii="標楷體" w:eastAsia="標楷體" w:hAnsi="標楷體" w:hint="eastAsia"/>
        </w:rPr>
        <w:t xml:space="preserve"> </w:t>
      </w:r>
      <w:r w:rsidRPr="00807FE1">
        <w:rPr>
          <w:rFonts w:ascii="標楷體" w:eastAsia="標楷體" w:hAnsi="標楷體" w:hint="eastAsia"/>
        </w:rPr>
        <w:t>本自治條例自公布日施行。</w:t>
      </w:r>
    </w:p>
    <w:sectPr w:rsidR="00807FE1" w:rsidRPr="00807FE1" w:rsidSect="003D7F5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8190" w14:textId="77777777" w:rsidR="00D94D6E" w:rsidRDefault="00D94D6E" w:rsidP="00E3046B">
      <w:r>
        <w:separator/>
      </w:r>
    </w:p>
  </w:endnote>
  <w:endnote w:type="continuationSeparator" w:id="0">
    <w:p w14:paraId="23B7B427" w14:textId="77777777" w:rsidR="00D94D6E" w:rsidRDefault="00D94D6E" w:rsidP="00E3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360" w14:textId="77777777" w:rsidR="00D94D6E" w:rsidRDefault="00D94D6E" w:rsidP="00E3046B">
      <w:r>
        <w:separator/>
      </w:r>
    </w:p>
  </w:footnote>
  <w:footnote w:type="continuationSeparator" w:id="0">
    <w:p w14:paraId="53410237" w14:textId="77777777" w:rsidR="00D94D6E" w:rsidRDefault="00D94D6E" w:rsidP="00E3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0A3"/>
    <w:multiLevelType w:val="hybridMultilevel"/>
    <w:tmpl w:val="E0D29DC0"/>
    <w:lvl w:ilvl="0" w:tplc="CC2EB1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2C51BD"/>
    <w:multiLevelType w:val="hybridMultilevel"/>
    <w:tmpl w:val="02D8910A"/>
    <w:lvl w:ilvl="0" w:tplc="CC2EB1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8223A6"/>
    <w:multiLevelType w:val="hybridMultilevel"/>
    <w:tmpl w:val="173EFF12"/>
    <w:lvl w:ilvl="0" w:tplc="AF54DDA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0C"/>
    <w:rsid w:val="00012523"/>
    <w:rsid w:val="00027EB0"/>
    <w:rsid w:val="00035742"/>
    <w:rsid w:val="00046E33"/>
    <w:rsid w:val="000521EB"/>
    <w:rsid w:val="000B7DC5"/>
    <w:rsid w:val="000E5F76"/>
    <w:rsid w:val="00101A0F"/>
    <w:rsid w:val="0010227A"/>
    <w:rsid w:val="00136169"/>
    <w:rsid w:val="001419DA"/>
    <w:rsid w:val="001516B2"/>
    <w:rsid w:val="001653DC"/>
    <w:rsid w:val="00173A8C"/>
    <w:rsid w:val="001B1B05"/>
    <w:rsid w:val="001D247B"/>
    <w:rsid w:val="001D31EB"/>
    <w:rsid w:val="001F1F95"/>
    <w:rsid w:val="001F477F"/>
    <w:rsid w:val="001F7D47"/>
    <w:rsid w:val="00200A84"/>
    <w:rsid w:val="0020229A"/>
    <w:rsid w:val="00211077"/>
    <w:rsid w:val="00232F2D"/>
    <w:rsid w:val="002421B9"/>
    <w:rsid w:val="00243428"/>
    <w:rsid w:val="002504D0"/>
    <w:rsid w:val="0026016E"/>
    <w:rsid w:val="00263C3B"/>
    <w:rsid w:val="0026731D"/>
    <w:rsid w:val="00267452"/>
    <w:rsid w:val="00276885"/>
    <w:rsid w:val="00285919"/>
    <w:rsid w:val="002866BD"/>
    <w:rsid w:val="00293969"/>
    <w:rsid w:val="002D6C9E"/>
    <w:rsid w:val="003103D1"/>
    <w:rsid w:val="00310C98"/>
    <w:rsid w:val="0033088D"/>
    <w:rsid w:val="00366883"/>
    <w:rsid w:val="00380A00"/>
    <w:rsid w:val="00386ED1"/>
    <w:rsid w:val="003B17B1"/>
    <w:rsid w:val="003B38E5"/>
    <w:rsid w:val="003B5D8F"/>
    <w:rsid w:val="003D1429"/>
    <w:rsid w:val="003D2603"/>
    <w:rsid w:val="003D7F54"/>
    <w:rsid w:val="003F2135"/>
    <w:rsid w:val="00404B3A"/>
    <w:rsid w:val="00416CE4"/>
    <w:rsid w:val="004222AC"/>
    <w:rsid w:val="004251C1"/>
    <w:rsid w:val="00452307"/>
    <w:rsid w:val="00462441"/>
    <w:rsid w:val="00473FA3"/>
    <w:rsid w:val="004773C9"/>
    <w:rsid w:val="004B7EBE"/>
    <w:rsid w:val="004C0C3B"/>
    <w:rsid w:val="004E39C9"/>
    <w:rsid w:val="004F4772"/>
    <w:rsid w:val="005126C7"/>
    <w:rsid w:val="00535FBF"/>
    <w:rsid w:val="00571DB7"/>
    <w:rsid w:val="00574C0F"/>
    <w:rsid w:val="00577220"/>
    <w:rsid w:val="005A0648"/>
    <w:rsid w:val="005A5350"/>
    <w:rsid w:val="005C13C8"/>
    <w:rsid w:val="005C6616"/>
    <w:rsid w:val="005E52AF"/>
    <w:rsid w:val="005F393A"/>
    <w:rsid w:val="00604014"/>
    <w:rsid w:val="00612F32"/>
    <w:rsid w:val="00617683"/>
    <w:rsid w:val="0063420C"/>
    <w:rsid w:val="006520E6"/>
    <w:rsid w:val="006641D2"/>
    <w:rsid w:val="006701D2"/>
    <w:rsid w:val="00673A52"/>
    <w:rsid w:val="00676DAB"/>
    <w:rsid w:val="00677922"/>
    <w:rsid w:val="006A4D26"/>
    <w:rsid w:val="006C3916"/>
    <w:rsid w:val="006E562F"/>
    <w:rsid w:val="006F1FC5"/>
    <w:rsid w:val="00705A3F"/>
    <w:rsid w:val="007522C5"/>
    <w:rsid w:val="00763C98"/>
    <w:rsid w:val="00765FE6"/>
    <w:rsid w:val="007768FF"/>
    <w:rsid w:val="0079346D"/>
    <w:rsid w:val="007C17D1"/>
    <w:rsid w:val="00807FE1"/>
    <w:rsid w:val="00813A3E"/>
    <w:rsid w:val="00815FA4"/>
    <w:rsid w:val="00833180"/>
    <w:rsid w:val="0083427B"/>
    <w:rsid w:val="0083611C"/>
    <w:rsid w:val="0084374A"/>
    <w:rsid w:val="00847725"/>
    <w:rsid w:val="00854F51"/>
    <w:rsid w:val="00871EEE"/>
    <w:rsid w:val="008826D8"/>
    <w:rsid w:val="008847B4"/>
    <w:rsid w:val="00887E85"/>
    <w:rsid w:val="008B4C16"/>
    <w:rsid w:val="008C34B1"/>
    <w:rsid w:val="008E7B06"/>
    <w:rsid w:val="008F0AE3"/>
    <w:rsid w:val="00926C26"/>
    <w:rsid w:val="00931989"/>
    <w:rsid w:val="00935D1D"/>
    <w:rsid w:val="00944976"/>
    <w:rsid w:val="0094499D"/>
    <w:rsid w:val="00956C01"/>
    <w:rsid w:val="009577F6"/>
    <w:rsid w:val="00961C1F"/>
    <w:rsid w:val="00993AFD"/>
    <w:rsid w:val="009A76A6"/>
    <w:rsid w:val="009B369E"/>
    <w:rsid w:val="009B5829"/>
    <w:rsid w:val="009B70EA"/>
    <w:rsid w:val="009C14B1"/>
    <w:rsid w:val="009C3397"/>
    <w:rsid w:val="009C3E05"/>
    <w:rsid w:val="009C4CF6"/>
    <w:rsid w:val="009C5D93"/>
    <w:rsid w:val="009D7389"/>
    <w:rsid w:val="00A40FD6"/>
    <w:rsid w:val="00A764B0"/>
    <w:rsid w:val="00A80CD5"/>
    <w:rsid w:val="00A85359"/>
    <w:rsid w:val="00AB12F9"/>
    <w:rsid w:val="00AB68FE"/>
    <w:rsid w:val="00AC2BF7"/>
    <w:rsid w:val="00AE120E"/>
    <w:rsid w:val="00AF36F4"/>
    <w:rsid w:val="00B15BC9"/>
    <w:rsid w:val="00B35C07"/>
    <w:rsid w:val="00B47629"/>
    <w:rsid w:val="00B66A0D"/>
    <w:rsid w:val="00B724D2"/>
    <w:rsid w:val="00B80DC3"/>
    <w:rsid w:val="00B87D4B"/>
    <w:rsid w:val="00B92789"/>
    <w:rsid w:val="00B965C6"/>
    <w:rsid w:val="00BA3B80"/>
    <w:rsid w:val="00BD657D"/>
    <w:rsid w:val="00C048AD"/>
    <w:rsid w:val="00C0554E"/>
    <w:rsid w:val="00C068EC"/>
    <w:rsid w:val="00C10C89"/>
    <w:rsid w:val="00C16024"/>
    <w:rsid w:val="00C216A0"/>
    <w:rsid w:val="00C373A9"/>
    <w:rsid w:val="00C43911"/>
    <w:rsid w:val="00C63299"/>
    <w:rsid w:val="00C87DA0"/>
    <w:rsid w:val="00C94ED8"/>
    <w:rsid w:val="00CB4976"/>
    <w:rsid w:val="00CC1D7F"/>
    <w:rsid w:val="00CC2B69"/>
    <w:rsid w:val="00D81382"/>
    <w:rsid w:val="00D941DD"/>
    <w:rsid w:val="00D947FE"/>
    <w:rsid w:val="00D94D6E"/>
    <w:rsid w:val="00DC3F24"/>
    <w:rsid w:val="00DC668C"/>
    <w:rsid w:val="00DD4509"/>
    <w:rsid w:val="00DE35C1"/>
    <w:rsid w:val="00DE68A8"/>
    <w:rsid w:val="00E050DE"/>
    <w:rsid w:val="00E05986"/>
    <w:rsid w:val="00E121BA"/>
    <w:rsid w:val="00E126FF"/>
    <w:rsid w:val="00E206E0"/>
    <w:rsid w:val="00E3046B"/>
    <w:rsid w:val="00E7289A"/>
    <w:rsid w:val="00E7387D"/>
    <w:rsid w:val="00E9096C"/>
    <w:rsid w:val="00EC1A0C"/>
    <w:rsid w:val="00F264D1"/>
    <w:rsid w:val="00F31189"/>
    <w:rsid w:val="00F34F5E"/>
    <w:rsid w:val="00F4355F"/>
    <w:rsid w:val="00F656BF"/>
    <w:rsid w:val="00F71BC5"/>
    <w:rsid w:val="00FA3BCD"/>
    <w:rsid w:val="00FA5496"/>
    <w:rsid w:val="00FC0896"/>
    <w:rsid w:val="00FC3EE4"/>
    <w:rsid w:val="00FD14CD"/>
    <w:rsid w:val="00FD2C02"/>
    <w:rsid w:val="00FD37D2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17DD"/>
  <w15:chartTrackingRefBased/>
  <w15:docId w15:val="{45981160-99D7-45B1-A313-1D6ED8DF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42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3A8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304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E3046B"/>
    <w:rPr>
      <w:kern w:val="2"/>
    </w:rPr>
  </w:style>
  <w:style w:type="paragraph" w:styleId="a7">
    <w:name w:val="footer"/>
    <w:basedOn w:val="a"/>
    <w:link w:val="a8"/>
    <w:rsid w:val="00E3046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E3046B"/>
    <w:rPr>
      <w:kern w:val="2"/>
    </w:rPr>
  </w:style>
  <w:style w:type="character" w:styleId="a9">
    <w:name w:val="annotation reference"/>
    <w:rsid w:val="002421B9"/>
    <w:rPr>
      <w:sz w:val="18"/>
      <w:szCs w:val="18"/>
    </w:rPr>
  </w:style>
  <w:style w:type="paragraph" w:styleId="aa">
    <w:name w:val="annotation text"/>
    <w:basedOn w:val="a"/>
    <w:link w:val="ab"/>
    <w:rsid w:val="002421B9"/>
    <w:rPr>
      <w:lang w:val="x-none" w:eastAsia="x-none"/>
    </w:rPr>
  </w:style>
  <w:style w:type="character" w:customStyle="1" w:styleId="ab">
    <w:name w:val="註解文字 字元"/>
    <w:link w:val="aa"/>
    <w:rsid w:val="002421B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2421B9"/>
    <w:rPr>
      <w:b/>
      <w:bCs/>
    </w:rPr>
  </w:style>
  <w:style w:type="character" w:customStyle="1" w:styleId="ad">
    <w:name w:val="註解主旨 字元"/>
    <w:link w:val="ac"/>
    <w:rsid w:val="002421B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9D7C-3E70-4E7C-8B32-C4DCB159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澎湖縣菜園納骨塔管理自治條例部份條文修正案總說明</dc:title>
  <dc:subject/>
  <dc:creator>user</dc:creator>
  <cp:keywords/>
  <cp:lastModifiedBy>黃巧玟</cp:lastModifiedBy>
  <cp:revision>2</cp:revision>
  <cp:lastPrinted>2014-06-27T01:54:00Z</cp:lastPrinted>
  <dcterms:created xsi:type="dcterms:W3CDTF">2021-12-16T02:11:00Z</dcterms:created>
  <dcterms:modified xsi:type="dcterms:W3CDTF">2021-12-16T02:11:00Z</dcterms:modified>
</cp:coreProperties>
</file>